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6873854B" w:rsidR="006C38FA" w:rsidRPr="00512D4D" w:rsidRDefault="00E535BE" w:rsidP="00831EB4">
      <w:pPr>
        <w:pStyle w:val="Caption"/>
        <w:rPr>
          <w:rFonts w:asciiTheme="majorHAnsi" w:hAnsiTheme="majorHAnsi"/>
          <w:b w:val="0"/>
          <w:color w:val="000000" w:themeColor="text1"/>
          <w:sz w:val="24"/>
          <w:szCs w:val="24"/>
          <w:vertAlign w:val="superscript"/>
        </w:rPr>
      </w:pPr>
      <w:r>
        <w:rPr>
          <w:rFonts w:asciiTheme="majorHAnsi" w:hAnsiTheme="majorHAnsi"/>
          <w:b w:val="0"/>
          <w:noProof/>
          <w:color w:val="000000" w:themeColor="text1"/>
          <w:sz w:val="24"/>
          <w:szCs w:val="24"/>
          <w:vertAlign w:val="superscript"/>
        </w:rPr>
        <w:lastRenderedPageBreak/>
        <w:drawing>
          <wp:inline distT="0" distB="0" distL="0" distR="0" wp14:anchorId="32CD8708" wp14:editId="4093BBF5">
            <wp:extent cx="4846320" cy="6614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4846320" cy="6614892"/>
                    </a:xfrm>
                    <a:prstGeom prst="rect">
                      <a:avLst/>
                    </a:prstGeom>
                  </pic:spPr>
                </pic:pic>
              </a:graphicData>
            </a:graphic>
          </wp:inline>
        </w:drawing>
      </w:r>
    </w:p>
    <w:p w14:paraId="45134DF9" w14:textId="371170B3" w:rsidR="00642926" w:rsidRPr="00512D4D" w:rsidRDefault="00831EB4" w:rsidP="00B05B05">
      <w:pPr>
        <w:rPr>
          <w:color w:val="000000" w:themeColor="text1"/>
        </w:rPr>
      </w:pPr>
      <w:commentRangeStart w:id="0"/>
      <w:r w:rsidRPr="00512D4D">
        <w:rPr>
          <w:b/>
          <w:color w:val="000000" w:themeColor="text1"/>
        </w:rPr>
        <w:t>Figure 2</w:t>
      </w:r>
      <w:commentRangeEnd w:id="0"/>
      <w:r w:rsidR="006D1708" w:rsidRPr="00512D4D">
        <w:rPr>
          <w:rStyle w:val="CommentReference"/>
          <w:color w:val="000000" w:themeColor="text1"/>
        </w:rPr>
        <w:commentReference w:id="0"/>
      </w:r>
      <w:r w:rsidRPr="00512D4D">
        <w:rPr>
          <w:b/>
          <w:color w:val="000000" w:themeColor="text1"/>
        </w:rPr>
        <w:t xml:space="preserve">: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(glucose, 5 mM Na</w:t>
      </w:r>
      <w:r w:rsidR="00512D4D" w:rsidRPr="00512D4D">
        <w:rPr>
          <w:color w:val="000000" w:themeColor="text1"/>
          <w:vertAlign w:val="superscript"/>
        </w:rPr>
        <w:t>+</w:t>
      </w:r>
      <w:r w:rsidR="00512D4D">
        <w:rPr>
          <w:color w:val="000000" w:themeColor="text1"/>
        </w:rPr>
        <w:t>, 0.8 mM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FD6419D" w:rsidR="002B187A" w:rsidRDefault="00B577E0" w:rsidP="00673ECD">
      <w:pPr>
        <w:pStyle w:val="Caption"/>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commentRangeStart w:id="2"/>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commentRangeEnd w:id="2"/>
      <w:r w:rsidR="00E4501F">
        <w:rPr>
          <w:rStyle w:val="CommentReference"/>
          <w:b w:val="0"/>
          <w:bCs w:val="0"/>
          <w:color w:val="auto"/>
        </w:rPr>
        <w:commentReference w:id="2"/>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4">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(A)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79C57B49" w14:textId="60A53350" w:rsidR="00A726F0" w:rsidRPr="00A726F0" w:rsidRDefault="00A726F0" w:rsidP="00A726F0">
      <w:pPr>
        <w:keepNext/>
        <w:rPr>
          <w:rFonts w:asciiTheme="majorHAnsi" w:hAnsiTheme="majorHAnsi"/>
          <w:bCs/>
          <w:color w:val="000000" w:themeColor="text1"/>
          <w:sz w:val="20"/>
        </w:rPr>
      </w:pPr>
      <w:commentRangeStart w:id="3"/>
      <w:r>
        <w:rPr>
          <w:rFonts w:asciiTheme="majorHAnsi" w:hAnsiTheme="majorHAnsi"/>
          <w:b/>
          <w:bCs/>
          <w:color w:val="000000" w:themeColor="text1"/>
          <w:sz w:val="20"/>
        </w:rPr>
        <w:t>Figure 8</w:t>
      </w:r>
      <w:commentRangeEnd w:id="3"/>
      <w:r>
        <w:rPr>
          <w:rStyle w:val="CommentReference"/>
        </w:rPr>
        <w:commentReference w:id="3"/>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(A</w:t>
      </w:r>
      <w:r w:rsidRPr="00A726F0">
        <w:rPr>
          <w:rFonts w:asciiTheme="majorHAnsi" w:hAnsiTheme="majorHAnsi"/>
          <w:bCs/>
          <w:color w:val="000000" w:themeColor="text1"/>
          <w:sz w:val="20"/>
        </w:rPr>
        <w:t>) High Mg</w:t>
      </w:r>
      <w:r w:rsidRPr="00A726F0">
        <w:rPr>
          <w:rFonts w:asciiTheme="majorHAnsi" w:hAnsiTheme="majorHAnsi"/>
          <w:bCs/>
          <w:color w:val="000000" w:themeColor="text1"/>
          <w:sz w:val="20"/>
          <w:vertAlign w:val="superscript"/>
        </w:rPr>
        <w:t>2+</w:t>
      </w:r>
      <w:r w:rsidRPr="00A726F0">
        <w:rPr>
          <w:rFonts w:asciiTheme="majorHAnsi" w:hAnsiTheme="majorHAnsi"/>
          <w:bCs/>
          <w:color w:val="000000" w:themeColor="text1"/>
          <w:sz w:val="20"/>
        </w:rPr>
        <w:t xml:space="preserve"> levels in exponential phase, as determined by mRNA abundances</w:t>
      </w:r>
      <w:r>
        <w:rPr>
          <w:rFonts w:asciiTheme="majorHAnsi" w:hAnsiTheme="majorHAnsi"/>
          <w:bCs/>
          <w:color w:val="000000" w:themeColor="text1"/>
          <w:sz w:val="20"/>
        </w:rPr>
        <w:t xml:space="preserve">. (B) </w:t>
      </w:r>
      <w:r w:rsidRPr="00A726F0">
        <w:rPr>
          <w:rFonts w:asciiTheme="majorHAnsi" w:hAnsiTheme="majorHAnsi"/>
          <w:bCs/>
          <w:color w:val="000000" w:themeColor="text1"/>
          <w:sz w:val="20"/>
        </w:rPr>
        <w:t>Lactate as carbon source in exponential phase, as determined by protein abundances</w:t>
      </w:r>
    </w:p>
    <w:p w14:paraId="2E2D8A45" w14:textId="77777777" w:rsidR="00A726F0" w:rsidRPr="00A726F0" w:rsidRDefault="00A726F0" w:rsidP="00DF0A41">
      <w:pPr>
        <w:keepNext/>
        <w:rPr>
          <w:rFonts w:asciiTheme="majorHAnsi" w:hAnsiTheme="majorHAnsi"/>
          <w:bCs/>
          <w:color w:val="000000" w:themeColor="text1"/>
          <w:sz w:val="20"/>
        </w:rPr>
      </w:pPr>
    </w:p>
    <w:p w14:paraId="241E5036" w14:textId="77777777" w:rsidR="00A726F0" w:rsidRDefault="00A726F0" w:rsidP="00DF0A41">
      <w:pPr>
        <w:keepNext/>
        <w:rPr>
          <w:rFonts w:asciiTheme="majorHAnsi" w:hAnsiTheme="majorHAnsi"/>
          <w:b/>
          <w:bCs/>
          <w:color w:val="000000" w:themeColor="text1"/>
          <w:sz w:val="20"/>
        </w:rPr>
      </w:pPr>
    </w:p>
    <w:p w14:paraId="03E9EFBF" w14:textId="6EDB3264" w:rsidR="003476F5" w:rsidRDefault="003476F5">
      <w:r>
        <w:br w:type="page"/>
      </w:r>
    </w:p>
    <w:p w14:paraId="40F6C78B" w14:textId="1EC0AD7B" w:rsidR="003476F5" w:rsidRDefault="003476F5">
      <w:r>
        <w:rPr>
          <w:noProof/>
        </w:rPr>
        <w:drawing>
          <wp:inline distT="0" distB="0" distL="0" distR="0" wp14:anchorId="60CC0F77" wp14:editId="0ECDD72C">
            <wp:extent cx="5486400" cy="5654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9_FluxExp.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5654040"/>
                    </a:xfrm>
                    <a:prstGeom prst="rect">
                      <a:avLst/>
                    </a:prstGeom>
                  </pic:spPr>
                </pic:pic>
              </a:graphicData>
            </a:graphic>
          </wp:inline>
        </w:drawing>
      </w:r>
    </w:p>
    <w:p w14:paraId="24F70F67" w14:textId="2274E3FD" w:rsidR="003476F5" w:rsidRDefault="003476F5" w:rsidP="003476F5">
      <w:pPr>
        <w:keepNext/>
      </w:pPr>
      <w:r w:rsidRPr="003476F5">
        <w:rPr>
          <w:rFonts w:asciiTheme="majorHAnsi" w:hAnsiTheme="majorHAnsi"/>
          <w:b/>
          <w:bCs/>
          <w:color w:val="000000" w:themeColor="text1"/>
          <w:sz w:val="20"/>
        </w:rPr>
        <w:t>Figure 9: Flux changes with respect to salt stresses in exponential phase.</w:t>
      </w:r>
      <w:r w:rsidRPr="003476F5">
        <w:rPr>
          <w:rFonts w:asciiTheme="majorHAnsi" w:hAnsiTheme="majorHAnsi"/>
          <w:bCs/>
          <w:color w:val="000000" w:themeColor="text1"/>
          <w:sz w:val="20"/>
        </w:rPr>
        <w:t xml:space="preserve"> 13 different flux were measured with respect to four different Na and five different Mg concentrations. (A) Concentrations with respect to changing Na+ concentrations. (B) Concentrations with respect to changing Mg2+ concentrations. </w:t>
      </w:r>
      <w:r>
        <w:br w:type="page"/>
      </w:r>
    </w:p>
    <w:p w14:paraId="2ACD670C" w14:textId="77777777" w:rsidR="00DF0A41" w:rsidRDefault="00DF0A41" w:rsidP="00B35553">
      <w:pPr>
        <w:keepNext/>
      </w:pP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us Wilke" w:date="2016-09-06T11:06:00Z" w:initials="CW">
    <w:p w14:paraId="61FACA0D" w14:textId="77777777" w:rsidR="008675F3" w:rsidRDefault="00512D4D">
      <w:pPr>
        <w:pStyle w:val="CommentText"/>
      </w:pPr>
      <w:r>
        <w:rPr>
          <w:rStyle w:val="CommentReference"/>
        </w:rPr>
        <w:annotationRef/>
      </w:r>
      <w:r w:rsidR="00410070">
        <w:t>Add horizontal orange lines. A</w:t>
      </w:r>
      <w:r>
        <w:t>lso, the data for the baseline condition should be the same among all three figures (pool all the data).</w:t>
      </w:r>
      <w:r w:rsidR="004D7A54">
        <w:t xml:space="preserve"> And also average the two overlapping Mg samples below base.</w:t>
      </w:r>
      <w:r w:rsidR="008675F3">
        <w:br/>
      </w:r>
      <w:r w:rsidR="008675F3">
        <w:br/>
        <w:t>I add horizontal figures</w:t>
      </w:r>
    </w:p>
    <w:p w14:paraId="42EDC628" w14:textId="40CE24D2" w:rsidR="00512D4D" w:rsidRDefault="00C76181">
      <w:pPr>
        <w:pStyle w:val="CommentText"/>
      </w:pPr>
      <w:r>
        <w:t>I renew the files with updated data</w:t>
      </w:r>
      <w:bookmarkStart w:id="1" w:name="_GoBack"/>
      <w:bookmarkEnd w:id="1"/>
      <w:r w:rsidR="008675F3">
        <w:br/>
        <w:t>Overlapping samples are not overlapping</w:t>
      </w:r>
    </w:p>
  </w:comment>
  <w:comment w:id="2" w:author="Claus Wilke" w:date="2016-09-04T17:17:00Z" w:initials="CW">
    <w:p w14:paraId="4702A272" w14:textId="162A31D6" w:rsidR="00512D4D" w:rsidRDefault="00512D4D">
      <w:pPr>
        <w:pStyle w:val="CommentText"/>
      </w:pPr>
      <w:r>
        <w:rPr>
          <w:rStyle w:val="CommentReference"/>
        </w:rPr>
        <w:annotationRef/>
      </w:r>
      <w:r>
        <w:t>Abbreviate glucose as “Glu” and gluconate as “Glc” (per Jeff Barrick)</w:t>
      </w:r>
    </w:p>
    <w:p w14:paraId="0ED35EE8" w14:textId="77777777" w:rsidR="00B577E0" w:rsidRDefault="00B577E0">
      <w:pPr>
        <w:pStyle w:val="CommentText"/>
      </w:pPr>
    </w:p>
    <w:p w14:paraId="1AD70135" w14:textId="45562146" w:rsidR="00B577E0" w:rsidRDefault="00B577E0">
      <w:pPr>
        <w:pStyle w:val="CommentText"/>
      </w:pPr>
      <w:r>
        <w:t>Done</w:t>
      </w:r>
    </w:p>
  </w:comment>
  <w:comment w:id="3" w:author="Claus Wilke" w:date="2016-09-04T22:55:00Z" w:initials="CW">
    <w:p w14:paraId="28178AF8" w14:textId="0B5A75CE" w:rsidR="00A726F0" w:rsidRDefault="00A726F0" w:rsidP="00A726F0">
      <w:pPr>
        <w:pStyle w:val="CommentText"/>
      </w:pPr>
      <w:r>
        <w:rPr>
          <w:rStyle w:val="CommentReference"/>
        </w:rPr>
        <w:annotationRef/>
      </w:r>
      <w:r>
        <w:t>Remove title from figure. Also, combine with Figure 9 into a two-part figure with parts A and B. DONE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DC628" w15:done="0"/>
  <w15:commentEx w15:paraId="1AD70135" w15:done="0"/>
  <w15:commentEx w15:paraId="28178AF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59BE"/>
    <w:rsid w:val="004F0202"/>
    <w:rsid w:val="004F0DD9"/>
    <w:rsid w:val="005035C9"/>
    <w:rsid w:val="00512D4D"/>
    <w:rsid w:val="005157CC"/>
    <w:rsid w:val="00517CC7"/>
    <w:rsid w:val="00530CCE"/>
    <w:rsid w:val="00531438"/>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12091-4080-4A48-94F5-5ED7E1BD1302}">
  <ds:schemaRefs>
    <ds:schemaRef ds:uri="http://schemas.openxmlformats.org/officeDocument/2006/bibliography"/>
  </ds:schemaRefs>
</ds:datastoreItem>
</file>

<file path=customXml/itemProps2.xml><?xml version="1.0" encoding="utf-8"?>
<ds:datastoreItem xmlns:ds="http://schemas.openxmlformats.org/officeDocument/2006/customXml" ds:itemID="{38DF1151-78AD-774F-ABFE-CAE3E7E3E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10</Pages>
  <Words>835</Words>
  <Characters>4762</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Microsoft Office User</cp:lastModifiedBy>
  <cp:revision>57</cp:revision>
  <cp:lastPrinted>2016-06-21T16:14:00Z</cp:lastPrinted>
  <dcterms:created xsi:type="dcterms:W3CDTF">2016-01-06T19:04:00Z</dcterms:created>
  <dcterms:modified xsi:type="dcterms:W3CDTF">2016-09-27T15:27:00Z</dcterms:modified>
</cp:coreProperties>
</file>